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5AB3" w14:textId="77777777" w:rsidR="000F3727" w:rsidRPr="000F3727" w:rsidRDefault="000F3727" w:rsidP="000F3727">
      <w:pPr>
        <w:spacing w:after="0" w:line="360" w:lineRule="auto"/>
        <w:rPr>
          <w:rFonts w:ascii="Calibri" w:eastAsia="Calibri" w:hAnsi="Calibri" w:cs="Times New Roman"/>
          <w:b/>
          <w:bCs/>
          <w:sz w:val="24"/>
          <w:szCs w:val="24"/>
          <w:lang w:eastAsia="pl-PL" w:bidi="pl-PL"/>
        </w:rPr>
      </w:pPr>
      <w:r w:rsidRPr="000F3727">
        <w:rPr>
          <w:rFonts w:ascii="Calibri" w:eastAsia="Calibri" w:hAnsi="Calibri" w:cs="Times New Roman"/>
          <w:b/>
          <w:bCs/>
          <w:sz w:val="24"/>
          <w:szCs w:val="24"/>
          <w:lang w:eastAsia="pl-PL" w:bidi="pl-PL"/>
        </w:rPr>
        <w:t>PROJEKT</w:t>
      </w:r>
    </w:p>
    <w:p w14:paraId="058A8CBA" w14:textId="77777777" w:rsidR="000F3727" w:rsidRPr="000F3727" w:rsidRDefault="000F3727" w:rsidP="000F3727">
      <w:pPr>
        <w:widowControl w:val="0"/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8"/>
          <w:szCs w:val="28"/>
          <w:lang w:eastAsia="pl-PL" w:bidi="pl-PL"/>
        </w:rPr>
      </w:pPr>
      <w:r w:rsidRPr="000F3727">
        <w:rPr>
          <w:rFonts w:ascii="Calibri" w:eastAsia="Times New Roman" w:hAnsi="Calibri" w:cs="Calibri"/>
          <w:b/>
          <w:bCs/>
          <w:kern w:val="28"/>
          <w:sz w:val="28"/>
          <w:szCs w:val="28"/>
          <w:lang w:eastAsia="pl-PL" w:bidi="pl-PL"/>
        </w:rPr>
        <w:t>UCHWAŁA NR………..2023</w:t>
      </w:r>
    </w:p>
    <w:p w14:paraId="2F456D40" w14:textId="77777777" w:rsidR="000F3727" w:rsidRPr="000F3727" w:rsidRDefault="000F3727" w:rsidP="000F3727">
      <w:pPr>
        <w:widowControl w:val="0"/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8"/>
          <w:szCs w:val="28"/>
          <w:lang w:eastAsia="pl-PL" w:bidi="pl-PL"/>
        </w:rPr>
      </w:pPr>
      <w:r w:rsidRPr="000F3727">
        <w:rPr>
          <w:rFonts w:ascii="Calibri" w:eastAsia="Times New Roman" w:hAnsi="Calibri" w:cs="Calibri"/>
          <w:b/>
          <w:bCs/>
          <w:kern w:val="28"/>
          <w:sz w:val="28"/>
          <w:szCs w:val="28"/>
          <w:lang w:eastAsia="pl-PL" w:bidi="pl-PL"/>
        </w:rPr>
        <w:t>RADY GMINY KLEMBÓW</w:t>
      </w:r>
    </w:p>
    <w:p w14:paraId="157CF423" w14:textId="77777777" w:rsidR="000F3727" w:rsidRPr="000F3727" w:rsidRDefault="000F3727" w:rsidP="000F3727">
      <w:pPr>
        <w:widowControl w:val="0"/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8"/>
          <w:szCs w:val="28"/>
          <w:lang w:eastAsia="pl-PL" w:bidi="pl-PL"/>
        </w:rPr>
      </w:pPr>
      <w:r w:rsidRPr="000F3727">
        <w:rPr>
          <w:rFonts w:ascii="Calibri" w:eastAsia="Times New Roman" w:hAnsi="Calibri" w:cs="Calibri"/>
          <w:b/>
          <w:bCs/>
          <w:kern w:val="28"/>
          <w:sz w:val="28"/>
          <w:szCs w:val="28"/>
          <w:lang w:eastAsia="pl-PL" w:bidi="pl-PL"/>
        </w:rPr>
        <w:t xml:space="preserve">z dnia </w:t>
      </w:r>
      <w:r w:rsidR="00C26459">
        <w:rPr>
          <w:rFonts w:ascii="Calibri" w:eastAsia="Times New Roman" w:hAnsi="Calibri" w:cs="Calibri"/>
          <w:b/>
          <w:bCs/>
          <w:kern w:val="28"/>
          <w:sz w:val="28"/>
          <w:szCs w:val="28"/>
          <w:lang w:eastAsia="pl-PL" w:bidi="pl-PL"/>
        </w:rPr>
        <w:t>23 marca</w:t>
      </w:r>
      <w:r w:rsidRPr="000F3727">
        <w:rPr>
          <w:rFonts w:ascii="Calibri" w:eastAsia="Times New Roman" w:hAnsi="Calibri" w:cs="Calibri"/>
          <w:b/>
          <w:bCs/>
          <w:kern w:val="28"/>
          <w:sz w:val="28"/>
          <w:szCs w:val="28"/>
          <w:lang w:eastAsia="pl-PL" w:bidi="pl-PL"/>
        </w:rPr>
        <w:t xml:space="preserve"> 2023 r.</w:t>
      </w:r>
    </w:p>
    <w:p w14:paraId="75AEABEB" w14:textId="77777777" w:rsidR="000F3727" w:rsidRPr="000F3727" w:rsidRDefault="000F3727" w:rsidP="00AE0BFE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0F372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14:paraId="490641F8" w14:textId="77777777" w:rsidR="000F3727" w:rsidRPr="000F3727" w:rsidRDefault="000F3727" w:rsidP="000F3727">
      <w:pPr>
        <w:suppressAutoHyphens/>
        <w:autoSpaceDN w:val="0"/>
        <w:spacing w:after="0" w:line="360" w:lineRule="auto"/>
        <w:contextualSpacing/>
        <w:textAlignment w:val="baseline"/>
        <w:rPr>
          <w:rFonts w:ascii="Calibri" w:eastAsiaTheme="majorEastAsia" w:hAnsi="Calibri" w:cs="Calibri"/>
          <w:b/>
          <w:bCs/>
          <w:spacing w:val="-10"/>
          <w:kern w:val="28"/>
          <w:sz w:val="28"/>
          <w:szCs w:val="28"/>
          <w:lang w:eastAsia="zh-CN" w:bidi="hi-IN"/>
        </w:rPr>
      </w:pPr>
      <w:r w:rsidRPr="000F3727">
        <w:rPr>
          <w:rFonts w:ascii="Calibri" w:eastAsiaTheme="majorEastAsia" w:hAnsi="Calibri" w:cs="Calibri"/>
          <w:b/>
          <w:bCs/>
          <w:spacing w:val="-10"/>
          <w:kern w:val="28"/>
          <w:sz w:val="28"/>
          <w:szCs w:val="28"/>
          <w:lang w:eastAsia="zh-CN" w:bidi="hi-IN"/>
        </w:rPr>
        <w:t>w sprawie rozpatrzenia skargi</w:t>
      </w:r>
    </w:p>
    <w:p w14:paraId="101D9AA4" w14:textId="77777777" w:rsidR="000F3727" w:rsidRPr="000F3727" w:rsidRDefault="000F3727" w:rsidP="000F3727">
      <w:pPr>
        <w:suppressAutoHyphens/>
        <w:autoSpaceDN w:val="0"/>
        <w:spacing w:after="0" w:line="36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0F3727">
        <w:rPr>
          <w:rFonts w:ascii="Times New Roman" w:eastAsia="NSimSun" w:hAnsi="Times New Roman" w:cs="Arial"/>
          <w:b/>
          <w:kern w:val="3"/>
          <w:sz w:val="24"/>
          <w:szCs w:val="24"/>
          <w:lang w:eastAsia="zh-CN" w:bidi="hi-IN"/>
        </w:rPr>
        <w:t xml:space="preserve"> </w:t>
      </w:r>
    </w:p>
    <w:p w14:paraId="5AC24D5C" w14:textId="77777777" w:rsidR="000F3727" w:rsidRPr="000F3727" w:rsidRDefault="000F3727" w:rsidP="000F3727">
      <w:pPr>
        <w:suppressAutoHyphens/>
        <w:autoSpaceDN w:val="0"/>
        <w:spacing w:after="0" w:line="360" w:lineRule="auto"/>
        <w:textAlignment w:val="baseline"/>
        <w:rPr>
          <w:rFonts w:ascii="Calibri" w:eastAsia="NSimSun" w:hAnsi="Calibri" w:cs="Calibri"/>
          <w:kern w:val="3"/>
          <w:sz w:val="24"/>
          <w:szCs w:val="24"/>
          <w:lang w:eastAsia="zh-CN" w:bidi="hi-IN"/>
        </w:rPr>
      </w:pPr>
      <w:r w:rsidRPr="000F3727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>Na podstawie art. 18 ust. 2 pkt 15 ustawy z dnia 8 marca 1990 r. o samorządzie gminnym                     (Dz. U. z 2023 r., poz. 40), art. 229 pkt 3 ustawy z dnia 14 czerwca 1960 r. Kodeks postępowania administracyjnego (Dz. U. z 2022 r., poz. 2000 z późn. zm.) Rada Gminy Klembów uchwala, co następuje:</w:t>
      </w:r>
    </w:p>
    <w:p w14:paraId="6B1E9CB5" w14:textId="77777777" w:rsidR="000F3727" w:rsidRPr="000F3727" w:rsidRDefault="000F3727" w:rsidP="000F3727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0F372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14:paraId="106EC73D" w14:textId="77777777" w:rsidR="000F3727" w:rsidRPr="000F3727" w:rsidRDefault="000F3727" w:rsidP="000F3727">
      <w:pPr>
        <w:keepNext/>
        <w:keepLines/>
        <w:suppressAutoHyphens/>
        <w:autoSpaceDN w:val="0"/>
        <w:spacing w:after="0" w:line="360" w:lineRule="auto"/>
        <w:textAlignment w:val="baseline"/>
        <w:outlineLvl w:val="0"/>
        <w:rPr>
          <w:rFonts w:ascii="Calibri" w:eastAsiaTheme="majorEastAsia" w:hAnsi="Calibri" w:cs="Calibri"/>
          <w:b/>
          <w:bCs/>
          <w:kern w:val="3"/>
          <w:sz w:val="28"/>
          <w:szCs w:val="28"/>
          <w:lang w:eastAsia="zh-CN" w:bidi="hi-IN"/>
        </w:rPr>
      </w:pPr>
      <w:r w:rsidRPr="000F3727">
        <w:rPr>
          <w:rFonts w:ascii="Calibri" w:eastAsiaTheme="majorEastAsia" w:hAnsi="Calibri" w:cs="Calibri"/>
          <w:b/>
          <w:bCs/>
          <w:kern w:val="3"/>
          <w:sz w:val="28"/>
          <w:szCs w:val="28"/>
          <w:lang w:eastAsia="zh-CN" w:bidi="hi-IN"/>
        </w:rPr>
        <w:t>§ 1</w:t>
      </w:r>
    </w:p>
    <w:p w14:paraId="04DE2FD4" w14:textId="5D949639" w:rsidR="000F3727" w:rsidRPr="008333BF" w:rsidRDefault="000F3727" w:rsidP="008333BF">
      <w:pPr>
        <w:suppressAutoHyphens/>
        <w:autoSpaceDN w:val="0"/>
        <w:spacing w:after="0" w:line="360" w:lineRule="auto"/>
        <w:textAlignment w:val="baseline"/>
        <w:rPr>
          <w:rFonts w:ascii="Calibri" w:eastAsia="NSimSun" w:hAnsi="Calibri" w:cs="Calibri"/>
          <w:kern w:val="3"/>
          <w:sz w:val="24"/>
          <w:szCs w:val="24"/>
          <w:lang w:eastAsia="zh-CN" w:bidi="hi-IN"/>
        </w:rPr>
      </w:pPr>
      <w:r w:rsidRPr="00AE0BFE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>Uznaje się skargę Pan</w:t>
      </w:r>
      <w:r w:rsidR="00AE0BFE" w:rsidRPr="00AE0BFE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>i</w:t>
      </w:r>
      <w:r w:rsidRPr="00AE0BFE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 xml:space="preserve"> </w:t>
      </w:r>
      <w:r w:rsidR="00C2684B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>Anny Sierzan</w:t>
      </w:r>
      <w:r w:rsidR="008333BF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 xml:space="preserve"> </w:t>
      </w:r>
      <w:r w:rsidRPr="00AE0BFE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 xml:space="preserve">z dnia </w:t>
      </w:r>
      <w:r w:rsidR="00C26459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>14 lutego 2023</w:t>
      </w:r>
      <w:r w:rsidRPr="00AE0BFE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 xml:space="preserve"> r. (wpływ do urzędu</w:t>
      </w:r>
      <w:r w:rsidR="00C26459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 xml:space="preserve"> 15 luty </w:t>
      </w:r>
      <w:r w:rsidRPr="00AE0BFE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>202</w:t>
      </w:r>
      <w:r w:rsidR="00C26459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>3</w:t>
      </w:r>
      <w:r w:rsidRPr="00AE0BFE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 xml:space="preserve"> r., poz. </w:t>
      </w:r>
      <w:r w:rsidR="00C26459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>1848/2023</w:t>
      </w:r>
      <w:r w:rsidRPr="00AE0BFE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 xml:space="preserve">; wpływ do Rady Gminy: </w:t>
      </w:r>
      <w:r w:rsidR="008333BF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 xml:space="preserve">16 luty </w:t>
      </w:r>
      <w:r w:rsidRPr="00AE0BFE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>202</w:t>
      </w:r>
      <w:r w:rsidR="008333BF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>3</w:t>
      </w:r>
      <w:r w:rsidRPr="00AE0BFE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 xml:space="preserve"> r., poz. </w:t>
      </w:r>
      <w:r w:rsidR="008333BF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>2</w:t>
      </w:r>
      <w:r w:rsidRPr="00AE0BFE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>/202</w:t>
      </w:r>
      <w:r w:rsidR="008333BF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>3</w:t>
      </w:r>
      <w:r w:rsidRPr="00AE0BFE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 xml:space="preserve">) </w:t>
      </w:r>
      <w:r w:rsidR="008333BF" w:rsidRPr="008333BF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>dotyczącą działalności Wójta Gminy Klembów za zasadną/bezzasadną</w:t>
      </w:r>
      <w:r w:rsidR="008333BF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 xml:space="preserve"> </w:t>
      </w:r>
      <w:r w:rsidR="008333BF" w:rsidRPr="008333BF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>z przyczyn wskazanych w uzasadnieniu do Uchwały</w:t>
      </w:r>
      <w:r w:rsidR="008333BF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>.</w:t>
      </w:r>
      <w:r w:rsidR="008333BF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br/>
      </w:r>
      <w:r w:rsidRPr="000F3727">
        <w:rPr>
          <w:rFonts w:ascii="Times New Roman" w:eastAsia="Arial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14:paraId="5ADD8220" w14:textId="77777777" w:rsidR="000F3727" w:rsidRPr="000F3727" w:rsidRDefault="000F3727" w:rsidP="000F3727">
      <w:pPr>
        <w:keepNext/>
        <w:keepLines/>
        <w:suppressAutoHyphens/>
        <w:autoSpaceDN w:val="0"/>
        <w:spacing w:after="0" w:line="360" w:lineRule="auto"/>
        <w:textAlignment w:val="baseline"/>
        <w:outlineLvl w:val="0"/>
        <w:rPr>
          <w:rFonts w:ascii="Calibri" w:eastAsiaTheme="majorEastAsia" w:hAnsi="Calibri" w:cs="Calibri"/>
          <w:b/>
          <w:bCs/>
          <w:kern w:val="3"/>
          <w:sz w:val="28"/>
          <w:szCs w:val="28"/>
          <w:lang w:eastAsia="zh-CN" w:bidi="hi-IN"/>
        </w:rPr>
      </w:pPr>
      <w:r w:rsidRPr="000F3727">
        <w:rPr>
          <w:rFonts w:ascii="Calibri" w:eastAsiaTheme="majorEastAsia" w:hAnsi="Calibri" w:cs="Calibri"/>
          <w:b/>
          <w:bCs/>
          <w:kern w:val="3"/>
          <w:sz w:val="28"/>
          <w:szCs w:val="28"/>
          <w:lang w:eastAsia="zh-CN" w:bidi="hi-IN"/>
        </w:rPr>
        <w:t>§ 2</w:t>
      </w:r>
    </w:p>
    <w:p w14:paraId="7ED5E29C" w14:textId="77777777" w:rsidR="000F3727" w:rsidRPr="000F3727" w:rsidRDefault="000F3727" w:rsidP="000F3727">
      <w:pPr>
        <w:suppressAutoHyphens/>
        <w:autoSpaceDN w:val="0"/>
        <w:spacing w:after="0" w:line="360" w:lineRule="auto"/>
        <w:ind w:left="-5" w:right="53" w:hanging="10"/>
        <w:textAlignment w:val="baseline"/>
        <w:rPr>
          <w:rFonts w:ascii="Calibri" w:eastAsia="NSimSun" w:hAnsi="Calibri" w:cs="Calibri"/>
          <w:kern w:val="3"/>
          <w:sz w:val="24"/>
          <w:szCs w:val="24"/>
          <w:lang w:eastAsia="zh-CN" w:bidi="hi-IN"/>
        </w:rPr>
      </w:pPr>
      <w:r w:rsidRPr="000F3727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>Zobowiązuje się Przewodniczącego Rady Gminy Klembów do zawiadomienia Skarżącego                        o sposobie rozpatrzenia skargi.</w:t>
      </w:r>
    </w:p>
    <w:p w14:paraId="6E636478" w14:textId="77777777" w:rsidR="000F3727" w:rsidRPr="000F3727" w:rsidRDefault="000F3727" w:rsidP="000F3727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0F372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14:paraId="76123BB6" w14:textId="77777777" w:rsidR="000F3727" w:rsidRPr="000F3727" w:rsidRDefault="000F3727" w:rsidP="000F3727">
      <w:pPr>
        <w:keepNext/>
        <w:keepLines/>
        <w:suppressAutoHyphens/>
        <w:autoSpaceDN w:val="0"/>
        <w:spacing w:after="0" w:line="360" w:lineRule="auto"/>
        <w:textAlignment w:val="baseline"/>
        <w:outlineLvl w:val="0"/>
        <w:rPr>
          <w:rFonts w:ascii="Calibri" w:eastAsiaTheme="majorEastAsia" w:hAnsi="Calibri" w:cs="Calibri"/>
          <w:b/>
          <w:bCs/>
          <w:kern w:val="3"/>
          <w:sz w:val="28"/>
          <w:szCs w:val="28"/>
          <w:lang w:eastAsia="zh-CN" w:bidi="hi-IN"/>
        </w:rPr>
      </w:pPr>
      <w:r w:rsidRPr="000F3727">
        <w:rPr>
          <w:rFonts w:ascii="Calibri" w:eastAsiaTheme="majorEastAsia" w:hAnsi="Calibri" w:cs="Calibri"/>
          <w:b/>
          <w:bCs/>
          <w:kern w:val="3"/>
          <w:sz w:val="28"/>
          <w:szCs w:val="28"/>
          <w:lang w:eastAsia="zh-CN" w:bidi="hi-IN"/>
        </w:rPr>
        <w:t>§ 3</w:t>
      </w:r>
    </w:p>
    <w:p w14:paraId="3489B984" w14:textId="77777777" w:rsidR="000F3727" w:rsidRPr="000F3727" w:rsidRDefault="000F3727" w:rsidP="000F3727">
      <w:pPr>
        <w:suppressAutoHyphens/>
        <w:autoSpaceDN w:val="0"/>
        <w:spacing w:after="0" w:line="360" w:lineRule="auto"/>
        <w:ind w:left="-5" w:right="53" w:hanging="10"/>
        <w:textAlignment w:val="baseline"/>
        <w:rPr>
          <w:rFonts w:ascii="Calibri" w:eastAsia="NSimSun" w:hAnsi="Calibri" w:cs="Calibri"/>
          <w:kern w:val="3"/>
          <w:sz w:val="24"/>
          <w:szCs w:val="24"/>
          <w:lang w:eastAsia="zh-CN" w:bidi="hi-IN"/>
        </w:rPr>
      </w:pPr>
      <w:r w:rsidRPr="000F3727">
        <w:rPr>
          <w:rFonts w:ascii="Calibri" w:eastAsia="NSimSun" w:hAnsi="Calibri" w:cs="Calibri"/>
          <w:kern w:val="3"/>
          <w:sz w:val="24"/>
          <w:szCs w:val="24"/>
          <w:lang w:eastAsia="zh-CN" w:bidi="hi-IN"/>
        </w:rPr>
        <w:t>Uchwała wchodzi w życie z dniem podjęcia.</w:t>
      </w:r>
    </w:p>
    <w:p w14:paraId="229ED54C" w14:textId="77777777" w:rsidR="000F3727" w:rsidRDefault="000F3727" w:rsidP="000F3727">
      <w:pPr>
        <w:spacing w:after="0" w:line="360" w:lineRule="auto"/>
      </w:pPr>
    </w:p>
    <w:sectPr w:rsidR="000F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27"/>
    <w:rsid w:val="000F3727"/>
    <w:rsid w:val="008333BF"/>
    <w:rsid w:val="008342BB"/>
    <w:rsid w:val="00AE0BFE"/>
    <w:rsid w:val="00C26459"/>
    <w:rsid w:val="00C2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2E2F"/>
  <w15:chartTrackingRefBased/>
  <w15:docId w15:val="{C100913C-8EA4-4CA4-8FDA-89C4DEF2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 Agnieszka</dc:creator>
  <cp:keywords/>
  <dc:description/>
  <cp:lastModifiedBy>Adamczyk Agnieszka</cp:lastModifiedBy>
  <cp:revision>8</cp:revision>
  <cp:lastPrinted>2023-03-15T10:51:00Z</cp:lastPrinted>
  <dcterms:created xsi:type="dcterms:W3CDTF">2023-01-30T08:24:00Z</dcterms:created>
  <dcterms:modified xsi:type="dcterms:W3CDTF">2023-03-15T10:52:00Z</dcterms:modified>
</cp:coreProperties>
</file>